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BE" w:rsidRDefault="00183BBE" w:rsidP="00183BBE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</w:rPr>
      </w:pPr>
      <w:r w:rsidRPr="00183BBE">
        <w:rPr>
          <w:rFonts w:ascii="Tahoma" w:eastAsia="Times New Roman" w:hAnsi="Tahoma" w:cs="Tahoma"/>
          <w:color w:val="A6381D"/>
          <w:kern w:val="36"/>
          <w:sz w:val="54"/>
          <w:szCs w:val="54"/>
        </w:rPr>
        <w:drawing>
          <wp:inline distT="0" distB="0" distL="0" distR="0">
            <wp:extent cx="3800475" cy="2114550"/>
            <wp:effectExtent l="19050" t="0" r="9525" b="0"/>
            <wp:docPr id="2" name="Рисунок 1" descr="http://minec-rd.ru/images/ministerstvo6/G5b2bbb2c05a3f34a1d8662d30ef48afd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ec-rd.ru/images/ministerstvo6/G5b2bbb2c05a3f34a1d8662d30ef48afd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BBE" w:rsidRPr="00183BBE" w:rsidRDefault="00183BBE" w:rsidP="00183BBE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2"/>
          <w:szCs w:val="52"/>
        </w:rPr>
      </w:pPr>
      <w:r w:rsidRPr="00183BBE">
        <w:rPr>
          <w:rFonts w:ascii="Tahoma" w:eastAsia="Times New Roman" w:hAnsi="Tahoma" w:cs="Tahoma"/>
          <w:color w:val="A6381D"/>
          <w:kern w:val="36"/>
          <w:sz w:val="52"/>
          <w:szCs w:val="52"/>
        </w:rPr>
        <w:t>В Дагестане стартовал новый региональный проект по капремонту детских садов</w:t>
      </w:r>
    </w:p>
    <w:p w:rsidR="00183BBE" w:rsidRPr="00183BBE" w:rsidRDefault="00183BBE" w:rsidP="00183BBE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</w:rPr>
      </w:pPr>
      <w:r>
        <w:rPr>
          <w:rFonts w:ascii="Tahoma" w:eastAsia="Times New Roman" w:hAnsi="Tahoma" w:cs="Tahoma"/>
          <w:color w:val="292929"/>
          <w:sz w:val="27"/>
          <w:szCs w:val="27"/>
        </w:rPr>
        <w:t xml:space="preserve"> </w:t>
      </w:r>
      <w:r w:rsidRPr="00183BBE">
        <w:rPr>
          <w:rFonts w:ascii="Tahoma" w:eastAsia="Times New Roman" w:hAnsi="Tahoma" w:cs="Tahoma"/>
          <w:color w:val="292929"/>
          <w:sz w:val="27"/>
          <w:szCs w:val="27"/>
        </w:rPr>
        <w:t>21 апреля, в Минэкономразвития Дагестана стартовал прием заявок на участие в новом региональном проекте, направленном на улучшение технического состояния дошкольных образовательных организаций республики.</w:t>
      </w:r>
    </w:p>
    <w:p w:rsidR="00183BBE" w:rsidRPr="00183BBE" w:rsidRDefault="00183BBE" w:rsidP="00183BBE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</w:rPr>
      </w:pPr>
      <w:r w:rsidRPr="00183BBE">
        <w:rPr>
          <w:rFonts w:ascii="Tahoma" w:eastAsia="Times New Roman" w:hAnsi="Tahoma" w:cs="Tahoma"/>
          <w:color w:val="292929"/>
          <w:sz w:val="27"/>
          <w:szCs w:val="27"/>
        </w:rPr>
        <w:t> Проект будет реализовываться по аналогии с республиканским проектом «100 школ», в рамках которого с 2018 по 2021 гг. в регионе отремонтировали 575 общеобразовательных организаций. С 2022 по 2026 гг. проект «100 школ» будет приостановлен в связи с запуском федеральной программы по капремонту школ.</w:t>
      </w:r>
    </w:p>
    <w:p w:rsidR="00183BBE" w:rsidRPr="00183BBE" w:rsidRDefault="00183BBE" w:rsidP="00183BBE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</w:rPr>
      </w:pPr>
      <w:r>
        <w:rPr>
          <w:rFonts w:ascii="Tahoma" w:eastAsia="Times New Roman" w:hAnsi="Tahoma" w:cs="Tahoma"/>
          <w:color w:val="292929"/>
          <w:sz w:val="27"/>
          <w:szCs w:val="27"/>
        </w:rPr>
        <w:t xml:space="preserve"> </w:t>
      </w:r>
      <w:r w:rsidRPr="00183BBE">
        <w:rPr>
          <w:rFonts w:ascii="Tahoma" w:eastAsia="Times New Roman" w:hAnsi="Tahoma" w:cs="Tahoma"/>
          <w:color w:val="292929"/>
          <w:sz w:val="27"/>
          <w:szCs w:val="27"/>
        </w:rPr>
        <w:t xml:space="preserve">В общей сложности на ремонтные работы в детских садах в этом году предусмотрено 300 </w:t>
      </w:r>
      <w:proofErr w:type="spellStart"/>
      <w:proofErr w:type="gramStart"/>
      <w:r w:rsidRPr="00183BBE">
        <w:rPr>
          <w:rFonts w:ascii="Tahoma" w:eastAsia="Times New Roman" w:hAnsi="Tahoma" w:cs="Tahoma"/>
          <w:color w:val="292929"/>
          <w:sz w:val="27"/>
          <w:szCs w:val="27"/>
        </w:rPr>
        <w:t>млн</w:t>
      </w:r>
      <w:proofErr w:type="spellEnd"/>
      <w:proofErr w:type="gramEnd"/>
      <w:r w:rsidRPr="00183BBE">
        <w:rPr>
          <w:rFonts w:ascii="Tahoma" w:eastAsia="Times New Roman" w:hAnsi="Tahoma" w:cs="Tahoma"/>
          <w:color w:val="292929"/>
          <w:sz w:val="27"/>
          <w:szCs w:val="27"/>
        </w:rPr>
        <w:t xml:space="preserve"> рублей </w:t>
      </w:r>
    </w:p>
    <w:p w:rsidR="00183BBE" w:rsidRPr="00183BBE" w:rsidRDefault="00183BBE" w:rsidP="00183BBE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</w:rPr>
      </w:pPr>
      <w:r w:rsidRPr="00183BBE">
        <w:rPr>
          <w:rFonts w:ascii="Tahoma" w:eastAsia="Times New Roman" w:hAnsi="Tahoma" w:cs="Tahoma"/>
          <w:color w:val="292929"/>
          <w:sz w:val="27"/>
          <w:szCs w:val="27"/>
        </w:rPr>
        <w:t>Для участия в проекте муниципалитеты должны будут представить обоснованные заявки. Отбор проектов будет проводиться на конкурсной основе в соответствии с порядком, который утвержден постановлением Правительства РД от 8 апреля 2022 г. № 81.</w:t>
      </w:r>
    </w:p>
    <w:p w:rsidR="00183BBE" w:rsidRPr="00183BBE" w:rsidRDefault="00183BBE" w:rsidP="00183BBE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</w:rPr>
      </w:pPr>
      <w:r w:rsidRPr="00183BBE">
        <w:rPr>
          <w:rFonts w:ascii="Tahoma" w:eastAsia="Times New Roman" w:hAnsi="Tahoma" w:cs="Tahoma"/>
          <w:color w:val="292929"/>
          <w:sz w:val="27"/>
          <w:szCs w:val="27"/>
        </w:rPr>
        <w:t xml:space="preserve"> Размер субсидии из республиканского бюджета для </w:t>
      </w:r>
      <w:proofErr w:type="spellStart"/>
      <w:r w:rsidRPr="00183BBE">
        <w:rPr>
          <w:rFonts w:ascii="Tahoma" w:eastAsia="Times New Roman" w:hAnsi="Tahoma" w:cs="Tahoma"/>
          <w:color w:val="292929"/>
          <w:sz w:val="27"/>
          <w:szCs w:val="27"/>
        </w:rPr>
        <w:t>софинансирования</w:t>
      </w:r>
      <w:proofErr w:type="spellEnd"/>
      <w:r w:rsidRPr="00183BBE">
        <w:rPr>
          <w:rFonts w:ascii="Tahoma" w:eastAsia="Times New Roman" w:hAnsi="Tahoma" w:cs="Tahoma"/>
          <w:color w:val="292929"/>
          <w:sz w:val="27"/>
          <w:szCs w:val="27"/>
        </w:rPr>
        <w:t xml:space="preserve"> реализации одного проекта будет рассчитываться в зависимости от проектной мощности дошкольной образовательной организации.</w:t>
      </w:r>
    </w:p>
    <w:p w:rsidR="00183BBE" w:rsidRPr="00183BBE" w:rsidRDefault="00183BBE" w:rsidP="00183BBE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</w:rPr>
      </w:pPr>
      <w:r w:rsidRPr="00183BBE">
        <w:rPr>
          <w:rFonts w:ascii="Tahoma" w:eastAsia="Times New Roman" w:hAnsi="Tahoma" w:cs="Tahoma"/>
          <w:color w:val="292929"/>
          <w:sz w:val="27"/>
          <w:szCs w:val="27"/>
        </w:rPr>
        <w:t> Доля финансирования за счет средств местных бюджетов составит не менее пяти процентов от размера субсидии из республиканского бюджета.</w:t>
      </w:r>
    </w:p>
    <w:p w:rsidR="00183BBE" w:rsidRPr="00183BBE" w:rsidRDefault="00183BBE" w:rsidP="00183BBE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</w:rPr>
      </w:pPr>
      <w:r w:rsidRPr="00183BBE">
        <w:rPr>
          <w:rFonts w:ascii="Tahoma" w:eastAsia="Times New Roman" w:hAnsi="Tahoma" w:cs="Tahoma"/>
          <w:color w:val="292929"/>
          <w:sz w:val="27"/>
          <w:szCs w:val="27"/>
        </w:rPr>
        <w:t xml:space="preserve"> Практика спонсорского </w:t>
      </w:r>
      <w:proofErr w:type="spellStart"/>
      <w:r w:rsidRPr="00183BBE">
        <w:rPr>
          <w:rFonts w:ascii="Tahoma" w:eastAsia="Times New Roman" w:hAnsi="Tahoma" w:cs="Tahoma"/>
          <w:color w:val="292929"/>
          <w:sz w:val="27"/>
          <w:szCs w:val="27"/>
        </w:rPr>
        <w:t>софинансирования</w:t>
      </w:r>
      <w:proofErr w:type="spellEnd"/>
      <w:r w:rsidRPr="00183BBE">
        <w:rPr>
          <w:rFonts w:ascii="Tahoma" w:eastAsia="Times New Roman" w:hAnsi="Tahoma" w:cs="Tahoma"/>
          <w:color w:val="292929"/>
          <w:sz w:val="27"/>
          <w:szCs w:val="27"/>
        </w:rPr>
        <w:t xml:space="preserve"> в данном проекте применяться не будет (прим.: привлечение меценатов было главным условием участия в проекте «100 школ»).</w:t>
      </w:r>
    </w:p>
    <w:p w:rsidR="006740E9" w:rsidRDefault="00183BBE" w:rsidP="00183BBE">
      <w:pPr>
        <w:shd w:val="clear" w:color="auto" w:fill="FFFFFF"/>
        <w:spacing w:after="0" w:line="375" w:lineRule="atLeast"/>
        <w:jc w:val="both"/>
      </w:pPr>
      <w:r w:rsidRPr="00183BBE">
        <w:rPr>
          <w:rFonts w:ascii="Tahoma" w:eastAsia="Times New Roman" w:hAnsi="Tahoma" w:cs="Tahoma"/>
          <w:color w:val="292929"/>
          <w:sz w:val="27"/>
          <w:szCs w:val="27"/>
        </w:rPr>
        <w:t> Подробная информация об условиях участия в проекте доступна на официальном сайте Минэкономразвития РД в разделе «Капитальный ремонт детских садов». Телефон для справок: 8(8722)68-01-34.</w:t>
      </w:r>
    </w:p>
    <w:sectPr w:rsidR="006740E9" w:rsidSect="00183BBE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36561"/>
    <w:multiLevelType w:val="multilevel"/>
    <w:tmpl w:val="8148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3BBE"/>
    <w:rsid w:val="00183BBE"/>
    <w:rsid w:val="0067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B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ubric">
    <w:name w:val="rubric"/>
    <w:basedOn w:val="a"/>
    <w:rsid w:val="0018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8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958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inec-rd.ru/images/ministerstvo6/NR5b2bbb2c05a3f34a1d8662d30ef48afd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2022-04-27T10:00:00Z</dcterms:created>
  <dcterms:modified xsi:type="dcterms:W3CDTF">2022-04-27T10:06:00Z</dcterms:modified>
</cp:coreProperties>
</file>